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721" w:type="dxa"/>
        <w:tblLayout w:type="fixed"/>
        <w:tblLook w:val="01E0" w:firstRow="1" w:lastRow="1" w:firstColumn="1" w:lastColumn="1" w:noHBand="0" w:noVBand="0"/>
      </w:tblPr>
      <w:tblGrid>
        <w:gridCol w:w="1482"/>
        <w:gridCol w:w="1087"/>
        <w:gridCol w:w="1183"/>
        <w:gridCol w:w="1536"/>
        <w:gridCol w:w="1384"/>
      </w:tblGrid>
      <w:tr w:rsidR="00481FE9">
        <w:trPr>
          <w:trHeight w:val="310"/>
        </w:trPr>
        <w:tc>
          <w:tcPr>
            <w:tcW w:w="1482" w:type="dxa"/>
          </w:tcPr>
          <w:p w:rsidR="00481FE9" w:rsidRPr="006B21C3" w:rsidRDefault="000F0BB1">
            <w:pPr>
              <w:pStyle w:val="TableParagraph"/>
              <w:spacing w:line="290" w:lineRule="exact"/>
              <w:ind w:left="200"/>
              <w:rPr>
                <w:rFonts w:ascii="Minion Pro"/>
              </w:rPr>
            </w:pPr>
            <w:r w:rsidRPr="006B21C3">
              <w:rPr>
                <w:rFonts w:ascii="Minion Pro"/>
                <w:color w:val="231F20"/>
              </w:rPr>
              <w:t xml:space="preserve">1: </w:t>
            </w:r>
            <w:proofErr w:type="spellStart"/>
            <w:r w:rsidRPr="006B21C3">
              <w:rPr>
                <w:rFonts w:ascii="Minion Pro"/>
                <w:color w:val="231F20"/>
              </w:rPr>
              <w:t>Helt</w:t>
            </w:r>
            <w:proofErr w:type="spellEnd"/>
            <w:r w:rsidRPr="006B21C3">
              <w:rPr>
                <w:rFonts w:ascii="Minion Pro"/>
                <w:color w:val="231F20"/>
              </w:rPr>
              <w:t xml:space="preserve"> </w:t>
            </w:r>
            <w:proofErr w:type="spellStart"/>
            <w:r w:rsidRPr="006B21C3">
              <w:rPr>
                <w:rFonts w:ascii="Minion Pro"/>
                <w:color w:val="231F20"/>
              </w:rPr>
              <w:t>enig</w:t>
            </w:r>
            <w:proofErr w:type="spellEnd"/>
          </w:p>
        </w:tc>
        <w:tc>
          <w:tcPr>
            <w:tcW w:w="1087" w:type="dxa"/>
          </w:tcPr>
          <w:p w:rsidR="00481FE9" w:rsidRPr="006B21C3" w:rsidRDefault="000F0BB1">
            <w:pPr>
              <w:pStyle w:val="TableParagraph"/>
              <w:spacing w:line="290" w:lineRule="exact"/>
              <w:ind w:left="234"/>
              <w:rPr>
                <w:rFonts w:ascii="Minion Pro"/>
              </w:rPr>
            </w:pPr>
            <w:r w:rsidRPr="006B21C3">
              <w:rPr>
                <w:rFonts w:ascii="Minion Pro"/>
                <w:color w:val="231F20"/>
              </w:rPr>
              <w:t>2: Enig</w:t>
            </w:r>
          </w:p>
        </w:tc>
        <w:tc>
          <w:tcPr>
            <w:tcW w:w="1183" w:type="dxa"/>
          </w:tcPr>
          <w:p w:rsidR="00481FE9" w:rsidRPr="006B21C3" w:rsidRDefault="000F0BB1">
            <w:pPr>
              <w:pStyle w:val="TableParagraph"/>
              <w:spacing w:line="290" w:lineRule="exact"/>
              <w:ind w:left="210"/>
              <w:rPr>
                <w:rFonts w:ascii="Minion Pro"/>
              </w:rPr>
            </w:pPr>
            <w:r w:rsidRPr="006B21C3">
              <w:rPr>
                <w:rFonts w:ascii="Minion Pro"/>
                <w:color w:val="231F20"/>
              </w:rPr>
              <w:t>3: Uenig</w:t>
            </w:r>
          </w:p>
        </w:tc>
        <w:tc>
          <w:tcPr>
            <w:tcW w:w="1536" w:type="dxa"/>
          </w:tcPr>
          <w:p w:rsidR="00481FE9" w:rsidRPr="006B21C3" w:rsidRDefault="000F0BB1">
            <w:pPr>
              <w:pStyle w:val="TableParagraph"/>
              <w:spacing w:line="290" w:lineRule="exact"/>
              <w:ind w:left="203"/>
              <w:rPr>
                <w:rFonts w:ascii="Minion Pro"/>
              </w:rPr>
            </w:pPr>
            <w:r w:rsidRPr="006B21C3">
              <w:rPr>
                <w:rFonts w:ascii="Minion Pro"/>
                <w:color w:val="231F20"/>
              </w:rPr>
              <w:t>4: Helt uenig</w:t>
            </w:r>
          </w:p>
        </w:tc>
        <w:tc>
          <w:tcPr>
            <w:tcW w:w="1384" w:type="dxa"/>
          </w:tcPr>
          <w:p w:rsidR="00481FE9" w:rsidRPr="006B21C3" w:rsidRDefault="000F0BB1">
            <w:pPr>
              <w:pStyle w:val="TableParagraph"/>
              <w:spacing w:line="290" w:lineRule="exact"/>
              <w:ind w:left="156"/>
              <w:rPr>
                <w:rFonts w:ascii="Minion Pro"/>
              </w:rPr>
            </w:pPr>
            <w:r w:rsidRPr="006B21C3">
              <w:rPr>
                <w:rFonts w:ascii="Minion Pro"/>
                <w:color w:val="231F20"/>
              </w:rPr>
              <w:t>5: Ved ikke</w:t>
            </w:r>
          </w:p>
        </w:tc>
      </w:tr>
    </w:tbl>
    <w:p w:rsidR="00481FE9" w:rsidRDefault="00481FE9">
      <w:pPr>
        <w:pStyle w:val="Brdtekst"/>
        <w:rPr>
          <w:rFonts w:ascii="Times New Roman"/>
          <w:sz w:val="20"/>
        </w:rPr>
      </w:pPr>
    </w:p>
    <w:p w:rsidR="00481FE9" w:rsidRDefault="00481FE9">
      <w:pPr>
        <w:pStyle w:val="Brdtekst"/>
        <w:rPr>
          <w:rFonts w:ascii="Times New Roman"/>
          <w:sz w:val="21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1021"/>
      </w:tblGrid>
      <w:tr w:rsidR="00481FE9">
        <w:trPr>
          <w:trHeight w:val="367"/>
        </w:trPr>
        <w:tc>
          <w:tcPr>
            <w:tcW w:w="5783" w:type="dxa"/>
            <w:tcBorders>
              <w:top w:val="nil"/>
              <w:left w:val="nil"/>
            </w:tcBorders>
            <w:shd w:val="clear" w:color="auto" w:fill="EE5A4F"/>
          </w:tcPr>
          <w:p w:rsidR="00481FE9" w:rsidRDefault="000F0BB1">
            <w:pPr>
              <w:pStyle w:val="TableParagraph"/>
              <w:spacing w:before="75"/>
              <w:ind w:left="114"/>
              <w:rPr>
                <w:rFonts w:ascii="Myriad Pro"/>
                <w:b/>
                <w:sz w:val="16"/>
              </w:rPr>
            </w:pPr>
            <w:r>
              <w:rPr>
                <w:rFonts w:ascii="Myriad Pro"/>
                <w:b/>
                <w:color w:val="FFFFFF"/>
                <w:sz w:val="16"/>
              </w:rPr>
              <w:t>HVORDAN VEJLEDER DU?</w:t>
            </w:r>
          </w:p>
        </w:tc>
        <w:tc>
          <w:tcPr>
            <w:tcW w:w="1021" w:type="dxa"/>
            <w:tcBorders>
              <w:top w:val="nil"/>
              <w:right w:val="nil"/>
            </w:tcBorders>
            <w:shd w:val="clear" w:color="auto" w:fill="EE5A4F"/>
          </w:tcPr>
          <w:p w:rsidR="00481FE9" w:rsidRDefault="000F0BB1">
            <w:pPr>
              <w:pStyle w:val="TableParagraph"/>
              <w:spacing w:before="75"/>
              <w:ind w:left="107"/>
              <w:rPr>
                <w:rFonts w:ascii="Myriad Pro"/>
                <w:b/>
                <w:sz w:val="16"/>
              </w:rPr>
            </w:pPr>
            <w:r>
              <w:rPr>
                <w:rFonts w:ascii="Myriad Pro"/>
                <w:b/>
                <w:color w:val="FFFFFF"/>
                <w:sz w:val="16"/>
              </w:rPr>
              <w:t>SVAR (1-5)</w:t>
            </w:r>
          </w:p>
        </w:tc>
      </w:tr>
      <w:tr w:rsidR="00481FE9">
        <w:trPr>
          <w:trHeight w:val="367"/>
        </w:trPr>
        <w:tc>
          <w:tcPr>
            <w:tcW w:w="6804" w:type="dxa"/>
            <w:gridSpan w:val="2"/>
            <w:tcBorders>
              <w:left w:val="nil"/>
              <w:bottom w:val="nil"/>
            </w:tcBorders>
            <w:shd w:val="clear" w:color="auto" w:fill="EE5A4F"/>
          </w:tcPr>
          <w:p w:rsidR="00481FE9" w:rsidRDefault="000F0BB1">
            <w:pPr>
              <w:pStyle w:val="TableParagraph"/>
              <w:spacing w:before="83"/>
              <w:rPr>
                <w:rFonts w:ascii="Myriad Pro Light" w:hAnsi="Myriad Pro Light"/>
                <w:b/>
                <w:sz w:val="16"/>
              </w:rPr>
            </w:pPr>
            <w:r>
              <w:rPr>
                <w:rFonts w:ascii="Myriad Pro Light" w:hAnsi="Myriad Pro Light"/>
                <w:b/>
                <w:color w:val="FFFFFF"/>
                <w:sz w:val="16"/>
              </w:rPr>
              <w:t>På indholdet</w:t>
            </w:r>
          </w:p>
        </w:tc>
      </w:tr>
      <w:tr w:rsidR="00481FE9" w:rsidRPr="006B21C3">
        <w:trPr>
          <w:trHeight w:val="368"/>
        </w:trPr>
        <w:tc>
          <w:tcPr>
            <w:tcW w:w="5783" w:type="dxa"/>
            <w:tcBorders>
              <w:top w:val="nil"/>
              <w:left w:val="nil"/>
              <w:bottom w:val="single" w:sz="6" w:space="0" w:color="EE5A4F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81"/>
              <w:rPr>
                <w:sz w:val="16"/>
                <w:lang w:val="da-DK"/>
              </w:rPr>
            </w:pPr>
            <w:r w:rsidRPr="006B21C3">
              <w:rPr>
                <w:color w:val="231F20"/>
                <w:sz w:val="16"/>
                <w:lang w:val="da-DK"/>
              </w:rPr>
              <w:t>1. Jeg har klare præferencer for hvilken retning projektet skal tage.</w:t>
            </w:r>
          </w:p>
        </w:tc>
        <w:tc>
          <w:tcPr>
            <w:tcW w:w="1021" w:type="dxa"/>
            <w:tcBorders>
              <w:top w:val="nil"/>
              <w:left w:val="single" w:sz="6" w:space="0" w:color="EE5A4F"/>
              <w:bottom w:val="single" w:sz="6" w:space="0" w:color="EE5A4F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 w:rsidRPr="006B21C3">
        <w:trPr>
          <w:trHeight w:val="560"/>
        </w:trPr>
        <w:tc>
          <w:tcPr>
            <w:tcW w:w="5783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73" w:line="244" w:lineRule="auto"/>
              <w:ind w:right="604"/>
              <w:rPr>
                <w:sz w:val="16"/>
                <w:lang w:val="da-DK"/>
              </w:rPr>
            </w:pPr>
            <w:r w:rsidRPr="006B21C3">
              <w:rPr>
                <w:color w:val="231F20"/>
                <w:w w:val="105"/>
                <w:sz w:val="16"/>
                <w:lang w:val="da-DK"/>
              </w:rPr>
              <w:t>2.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Jeg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træffer</w:t>
            </w:r>
            <w:r w:rsidRPr="006B21C3">
              <w:rPr>
                <w:color w:val="231F20"/>
                <w:spacing w:val="-1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mange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vigtige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valg</w:t>
            </w:r>
            <w:r w:rsidRPr="006B21C3">
              <w:rPr>
                <w:color w:val="231F20"/>
                <w:spacing w:val="-1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i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den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studerendes</w:t>
            </w:r>
            <w:r w:rsidRPr="006B21C3">
              <w:rPr>
                <w:color w:val="231F20"/>
                <w:spacing w:val="-1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projekt,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fx</w:t>
            </w:r>
            <w:r w:rsidRPr="006B21C3">
              <w:rPr>
                <w:color w:val="231F20"/>
                <w:spacing w:val="-1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mht.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teori-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og metodevalg.</w:t>
            </w:r>
          </w:p>
        </w:tc>
        <w:tc>
          <w:tcPr>
            <w:tcW w:w="1021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 w:rsidRPr="006B21C3">
        <w:trPr>
          <w:trHeight w:val="367"/>
        </w:trPr>
        <w:tc>
          <w:tcPr>
            <w:tcW w:w="5783" w:type="dxa"/>
            <w:tcBorders>
              <w:top w:val="single" w:sz="6" w:space="0" w:color="EE5A4F"/>
              <w:left w:val="nil"/>
              <w:bottom w:val="nil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73"/>
              <w:rPr>
                <w:sz w:val="16"/>
                <w:lang w:val="da-DK"/>
              </w:rPr>
            </w:pPr>
            <w:r w:rsidRPr="006B21C3">
              <w:rPr>
                <w:color w:val="231F20"/>
                <w:w w:val="105"/>
                <w:sz w:val="16"/>
                <w:lang w:val="da-DK"/>
              </w:rPr>
              <w:t>3. Jeg har en klar forventning om at den studerende følger de råd jeg giver.</w:t>
            </w:r>
          </w:p>
        </w:tc>
        <w:tc>
          <w:tcPr>
            <w:tcW w:w="1021" w:type="dxa"/>
            <w:tcBorders>
              <w:top w:val="single" w:sz="6" w:space="0" w:color="EE5A4F"/>
              <w:left w:val="single" w:sz="6" w:space="0" w:color="EE5A4F"/>
              <w:bottom w:val="nil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>
        <w:trPr>
          <w:trHeight w:val="37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</w:tcBorders>
            <w:shd w:val="clear" w:color="auto" w:fill="EE5A4F"/>
          </w:tcPr>
          <w:p w:rsidR="00481FE9" w:rsidRDefault="000F0BB1">
            <w:pPr>
              <w:pStyle w:val="TableParagraph"/>
              <w:spacing w:before="91"/>
              <w:rPr>
                <w:rFonts w:ascii="Myriad Pro Light" w:hAnsi="Myriad Pro Light"/>
                <w:b/>
                <w:sz w:val="16"/>
              </w:rPr>
            </w:pPr>
            <w:proofErr w:type="spellStart"/>
            <w:r>
              <w:rPr>
                <w:rFonts w:ascii="Myriad Pro Light" w:hAnsi="Myriad Pro Light"/>
                <w:b/>
                <w:color w:val="FFFFFF"/>
                <w:sz w:val="16"/>
              </w:rPr>
              <w:t>På</w:t>
            </w:r>
            <w:proofErr w:type="spellEnd"/>
            <w:r>
              <w:rPr>
                <w:rFonts w:ascii="Myriad Pro Light" w:hAnsi="Myriad Pro Light"/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rFonts w:ascii="Myriad Pro Light" w:hAnsi="Myriad Pro Light"/>
                <w:b/>
                <w:color w:val="FFFFFF"/>
                <w:sz w:val="16"/>
              </w:rPr>
              <w:t>formen</w:t>
            </w:r>
            <w:proofErr w:type="spellEnd"/>
          </w:p>
        </w:tc>
      </w:tr>
      <w:tr w:rsidR="00481FE9" w:rsidRPr="006B21C3">
        <w:trPr>
          <w:trHeight w:val="567"/>
        </w:trPr>
        <w:tc>
          <w:tcPr>
            <w:tcW w:w="5783" w:type="dxa"/>
            <w:tcBorders>
              <w:top w:val="nil"/>
              <w:left w:val="nil"/>
              <w:bottom w:val="single" w:sz="6" w:space="0" w:color="EE5A4F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81" w:line="244" w:lineRule="auto"/>
              <w:ind w:right="134"/>
              <w:rPr>
                <w:sz w:val="16"/>
                <w:lang w:val="da-DK"/>
              </w:rPr>
            </w:pPr>
            <w:r w:rsidRPr="006B21C3">
              <w:rPr>
                <w:color w:val="231F20"/>
                <w:w w:val="105"/>
                <w:sz w:val="16"/>
                <w:lang w:val="da-DK"/>
              </w:rPr>
              <w:t>4.</w:t>
            </w:r>
            <w:r w:rsidRPr="006B21C3">
              <w:rPr>
                <w:color w:val="231F20"/>
                <w:spacing w:val="-1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Jeg</w:t>
            </w:r>
            <w:r w:rsidRPr="006B21C3">
              <w:rPr>
                <w:color w:val="231F20"/>
                <w:spacing w:val="-10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giver</w:t>
            </w:r>
            <w:r w:rsidRPr="006B21C3">
              <w:rPr>
                <w:color w:val="231F20"/>
                <w:spacing w:val="-1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mange</w:t>
            </w:r>
            <w:r w:rsidRPr="006B21C3">
              <w:rPr>
                <w:color w:val="231F20"/>
                <w:spacing w:val="-10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konkrete</w:t>
            </w:r>
            <w:r w:rsidRPr="006B21C3">
              <w:rPr>
                <w:color w:val="231F20"/>
                <w:spacing w:val="-10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råd</w:t>
            </w:r>
            <w:r w:rsidRPr="006B21C3">
              <w:rPr>
                <w:color w:val="231F20"/>
                <w:spacing w:val="-1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om</w:t>
            </w:r>
            <w:r w:rsidRPr="006B21C3">
              <w:rPr>
                <w:color w:val="231F20"/>
                <w:spacing w:val="-10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hvad</w:t>
            </w:r>
            <w:r w:rsidRPr="006B21C3">
              <w:rPr>
                <w:color w:val="231F20"/>
                <w:spacing w:val="-10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den</w:t>
            </w:r>
            <w:r w:rsidRPr="006B21C3">
              <w:rPr>
                <w:color w:val="231F20"/>
                <w:spacing w:val="-1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studerende</w:t>
            </w:r>
            <w:r w:rsidRPr="006B21C3">
              <w:rPr>
                <w:color w:val="231F20"/>
                <w:spacing w:val="-10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kan</w:t>
            </w:r>
            <w:r w:rsidRPr="006B21C3">
              <w:rPr>
                <w:color w:val="231F20"/>
                <w:spacing w:val="-10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gøre</w:t>
            </w:r>
            <w:r w:rsidRPr="006B21C3">
              <w:rPr>
                <w:color w:val="231F20"/>
                <w:spacing w:val="-1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for</w:t>
            </w:r>
            <w:r w:rsidRPr="006B21C3">
              <w:rPr>
                <w:color w:val="231F20"/>
                <w:spacing w:val="-10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at</w:t>
            </w:r>
            <w:r w:rsidRPr="006B21C3">
              <w:rPr>
                <w:color w:val="231F20"/>
                <w:spacing w:val="-10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leve</w:t>
            </w:r>
            <w:r w:rsidRPr="006B21C3">
              <w:rPr>
                <w:color w:val="231F20"/>
                <w:spacing w:val="-1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op</w:t>
            </w:r>
            <w:r w:rsidRPr="006B21C3">
              <w:rPr>
                <w:color w:val="231F20"/>
                <w:spacing w:val="-10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til opgavekravene.</w:t>
            </w:r>
          </w:p>
        </w:tc>
        <w:tc>
          <w:tcPr>
            <w:tcW w:w="1021" w:type="dxa"/>
            <w:tcBorders>
              <w:top w:val="nil"/>
              <w:left w:val="single" w:sz="6" w:space="0" w:color="EE5A4F"/>
              <w:bottom w:val="single" w:sz="6" w:space="0" w:color="EE5A4F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 w:rsidRPr="006B21C3">
        <w:trPr>
          <w:trHeight w:val="560"/>
        </w:trPr>
        <w:tc>
          <w:tcPr>
            <w:tcW w:w="5783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73" w:line="244" w:lineRule="auto"/>
              <w:ind w:right="362"/>
              <w:rPr>
                <w:sz w:val="16"/>
                <w:lang w:val="da-DK"/>
              </w:rPr>
            </w:pPr>
            <w:r w:rsidRPr="006B21C3">
              <w:rPr>
                <w:color w:val="231F20"/>
                <w:w w:val="105"/>
                <w:sz w:val="16"/>
                <w:lang w:val="da-DK"/>
              </w:rPr>
              <w:t>5.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Jeg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fortæller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hvad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der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fungerer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godt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i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den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studerendes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arbejde,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og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hvad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han/ hun skal gøre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bedre.</w:t>
            </w:r>
          </w:p>
        </w:tc>
        <w:tc>
          <w:tcPr>
            <w:tcW w:w="1021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 w:rsidRPr="006B21C3">
        <w:trPr>
          <w:trHeight w:val="560"/>
        </w:trPr>
        <w:tc>
          <w:tcPr>
            <w:tcW w:w="5783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73" w:line="244" w:lineRule="auto"/>
              <w:ind w:right="216"/>
              <w:rPr>
                <w:sz w:val="16"/>
                <w:lang w:val="da-DK"/>
              </w:rPr>
            </w:pPr>
            <w:r w:rsidRPr="006B21C3">
              <w:rPr>
                <w:color w:val="231F20"/>
                <w:sz w:val="16"/>
                <w:lang w:val="da-DK"/>
              </w:rPr>
              <w:t>6. Jeg giver klare anvisninger på hvilke standarder/kriterier arbejdet bliver bedømt ud fra.</w:t>
            </w:r>
          </w:p>
        </w:tc>
        <w:tc>
          <w:tcPr>
            <w:tcW w:w="1021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 w:rsidRPr="006B21C3">
        <w:trPr>
          <w:trHeight w:val="567"/>
        </w:trPr>
        <w:tc>
          <w:tcPr>
            <w:tcW w:w="5783" w:type="dxa"/>
            <w:tcBorders>
              <w:top w:val="single" w:sz="6" w:space="0" w:color="EE5A4F"/>
              <w:left w:val="nil"/>
              <w:bottom w:val="nil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73" w:line="244" w:lineRule="auto"/>
              <w:ind w:right="315"/>
              <w:rPr>
                <w:sz w:val="16"/>
                <w:lang w:val="da-DK"/>
              </w:rPr>
            </w:pPr>
            <w:r w:rsidRPr="006B21C3">
              <w:rPr>
                <w:color w:val="231F20"/>
                <w:w w:val="105"/>
                <w:sz w:val="16"/>
                <w:lang w:val="da-DK"/>
              </w:rPr>
              <w:t>7.</w:t>
            </w:r>
            <w:r w:rsidRPr="006B21C3">
              <w:rPr>
                <w:color w:val="231F20"/>
                <w:spacing w:val="-17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Jeg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korrigerer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og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retter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i</w:t>
            </w:r>
            <w:r w:rsidRPr="006B21C3">
              <w:rPr>
                <w:color w:val="231F20"/>
                <w:spacing w:val="-17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den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studerendes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tekst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for</w:t>
            </w:r>
            <w:r w:rsidRPr="006B21C3">
              <w:rPr>
                <w:color w:val="231F20"/>
                <w:spacing w:val="-17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at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demonstrere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hvordan</w:t>
            </w:r>
            <w:r w:rsidRPr="006B21C3">
              <w:rPr>
                <w:color w:val="231F20"/>
                <w:spacing w:val="-16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en ‘god’</w:t>
            </w:r>
            <w:r w:rsidRPr="006B21C3">
              <w:rPr>
                <w:color w:val="231F20"/>
                <w:spacing w:val="-21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tekst</w:t>
            </w:r>
            <w:r w:rsidRPr="006B21C3">
              <w:rPr>
                <w:color w:val="231F20"/>
                <w:spacing w:val="-8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ser</w:t>
            </w:r>
            <w:r w:rsidRPr="006B21C3">
              <w:rPr>
                <w:color w:val="231F20"/>
                <w:spacing w:val="-8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ud,</w:t>
            </w:r>
            <w:r w:rsidRPr="006B21C3">
              <w:rPr>
                <w:color w:val="231F20"/>
                <w:spacing w:val="-8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både</w:t>
            </w:r>
            <w:r w:rsidRPr="006B21C3">
              <w:rPr>
                <w:color w:val="231F20"/>
                <w:spacing w:val="-8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mht.</w:t>
            </w:r>
            <w:r w:rsidRPr="006B21C3">
              <w:rPr>
                <w:color w:val="231F20"/>
                <w:spacing w:val="-8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akademisk</w:t>
            </w:r>
            <w:r w:rsidRPr="006B21C3">
              <w:rPr>
                <w:color w:val="231F20"/>
                <w:spacing w:val="-7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fremstilling</w:t>
            </w:r>
            <w:r w:rsidRPr="006B21C3">
              <w:rPr>
                <w:color w:val="231F20"/>
                <w:spacing w:val="-8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og</w:t>
            </w:r>
            <w:r w:rsidRPr="006B21C3">
              <w:rPr>
                <w:color w:val="231F20"/>
                <w:spacing w:val="-8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sprogrigtighed.</w:t>
            </w:r>
          </w:p>
        </w:tc>
        <w:tc>
          <w:tcPr>
            <w:tcW w:w="1021" w:type="dxa"/>
            <w:tcBorders>
              <w:top w:val="single" w:sz="6" w:space="0" w:color="EE5A4F"/>
              <w:left w:val="single" w:sz="6" w:space="0" w:color="EE5A4F"/>
              <w:bottom w:val="nil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>
        <w:trPr>
          <w:trHeight w:val="37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</w:tcBorders>
            <w:shd w:val="clear" w:color="auto" w:fill="EE5A4F"/>
          </w:tcPr>
          <w:p w:rsidR="00481FE9" w:rsidRDefault="000F0BB1">
            <w:pPr>
              <w:pStyle w:val="TableParagraph"/>
              <w:spacing w:before="91"/>
              <w:rPr>
                <w:rFonts w:ascii="Myriad Pro Light" w:hAnsi="Myriad Pro Light"/>
                <w:b/>
                <w:sz w:val="16"/>
              </w:rPr>
            </w:pPr>
            <w:proofErr w:type="spellStart"/>
            <w:r>
              <w:rPr>
                <w:rFonts w:ascii="Myriad Pro Light" w:hAnsi="Myriad Pro Light"/>
                <w:b/>
                <w:color w:val="FFFFFF"/>
                <w:sz w:val="16"/>
              </w:rPr>
              <w:t>På</w:t>
            </w:r>
            <w:proofErr w:type="spellEnd"/>
            <w:r>
              <w:rPr>
                <w:rFonts w:ascii="Myriad Pro Light" w:hAnsi="Myriad Pro Light"/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rFonts w:ascii="Myriad Pro Light" w:hAnsi="Myriad Pro Light"/>
                <w:b/>
                <w:color w:val="FFFFFF"/>
                <w:sz w:val="16"/>
              </w:rPr>
              <w:t>processen</w:t>
            </w:r>
            <w:proofErr w:type="spellEnd"/>
          </w:p>
        </w:tc>
      </w:tr>
      <w:tr w:rsidR="00481FE9" w:rsidRPr="006B21C3">
        <w:trPr>
          <w:trHeight w:val="367"/>
        </w:trPr>
        <w:tc>
          <w:tcPr>
            <w:tcW w:w="5783" w:type="dxa"/>
            <w:tcBorders>
              <w:top w:val="nil"/>
              <w:left w:val="nil"/>
              <w:bottom w:val="single" w:sz="6" w:space="0" w:color="EE5A4F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81"/>
              <w:rPr>
                <w:sz w:val="16"/>
                <w:lang w:val="da-DK"/>
              </w:rPr>
            </w:pPr>
            <w:r w:rsidRPr="006B21C3">
              <w:rPr>
                <w:color w:val="231F20"/>
                <w:w w:val="105"/>
                <w:sz w:val="16"/>
                <w:lang w:val="da-DK"/>
              </w:rPr>
              <w:t>8. Det er ofte mig der sætter dagsordenen for vejledningen.</w:t>
            </w:r>
          </w:p>
        </w:tc>
        <w:tc>
          <w:tcPr>
            <w:tcW w:w="1021" w:type="dxa"/>
            <w:tcBorders>
              <w:top w:val="nil"/>
              <w:left w:val="single" w:sz="6" w:space="0" w:color="EE5A4F"/>
              <w:bottom w:val="single" w:sz="6" w:space="0" w:color="EE5A4F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 w:rsidRPr="006B21C3">
        <w:trPr>
          <w:trHeight w:val="560"/>
        </w:trPr>
        <w:tc>
          <w:tcPr>
            <w:tcW w:w="5783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73" w:line="244" w:lineRule="auto"/>
              <w:ind w:right="216"/>
              <w:rPr>
                <w:sz w:val="16"/>
                <w:lang w:val="da-DK"/>
              </w:rPr>
            </w:pPr>
            <w:r w:rsidRPr="006B21C3">
              <w:rPr>
                <w:color w:val="231F20"/>
                <w:w w:val="105"/>
                <w:sz w:val="16"/>
                <w:lang w:val="da-DK"/>
              </w:rPr>
              <w:t>9.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Jeg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hjælper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den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studerende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med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at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bryde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arbejdsopgaverne</w:t>
            </w:r>
            <w:r w:rsidRPr="006B21C3">
              <w:rPr>
                <w:color w:val="231F20"/>
                <w:spacing w:val="-13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ned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i</w:t>
            </w:r>
            <w:r w:rsidRPr="006B21C3">
              <w:rPr>
                <w:color w:val="231F20"/>
                <w:spacing w:val="-12"/>
                <w:w w:val="105"/>
                <w:sz w:val="16"/>
                <w:lang w:val="da-DK"/>
              </w:rPr>
              <w:t xml:space="preserve"> </w:t>
            </w:r>
            <w:r w:rsidRPr="006B21C3">
              <w:rPr>
                <w:color w:val="231F20"/>
                <w:w w:val="105"/>
                <w:sz w:val="16"/>
                <w:lang w:val="da-DK"/>
              </w:rPr>
              <w:t>overskuelige delopgaver.</w:t>
            </w:r>
          </w:p>
        </w:tc>
        <w:tc>
          <w:tcPr>
            <w:tcW w:w="1021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 w:rsidRPr="006B21C3">
        <w:trPr>
          <w:trHeight w:val="360"/>
        </w:trPr>
        <w:tc>
          <w:tcPr>
            <w:tcW w:w="5783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73"/>
              <w:rPr>
                <w:sz w:val="16"/>
                <w:lang w:val="da-DK"/>
              </w:rPr>
            </w:pPr>
            <w:r w:rsidRPr="006B21C3">
              <w:rPr>
                <w:color w:val="231F20"/>
                <w:sz w:val="16"/>
                <w:lang w:val="da-DK"/>
              </w:rPr>
              <w:t>10. Jeg følger den studerendes arbejde tæt.</w:t>
            </w:r>
          </w:p>
        </w:tc>
        <w:tc>
          <w:tcPr>
            <w:tcW w:w="1021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481FE9" w:rsidRPr="000F0BB1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 w:rsidRPr="006B21C3">
        <w:trPr>
          <w:trHeight w:val="360"/>
        </w:trPr>
        <w:tc>
          <w:tcPr>
            <w:tcW w:w="5783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73"/>
              <w:rPr>
                <w:sz w:val="16"/>
                <w:lang w:val="da-DK"/>
              </w:rPr>
            </w:pPr>
            <w:r w:rsidRPr="006B21C3">
              <w:rPr>
                <w:color w:val="231F20"/>
                <w:w w:val="105"/>
                <w:sz w:val="16"/>
                <w:lang w:val="da-DK"/>
              </w:rPr>
              <w:t>11. Jeg sætter milepæle og fortæller den studerende hvad han/hun skal nå.</w:t>
            </w:r>
          </w:p>
        </w:tc>
        <w:tc>
          <w:tcPr>
            <w:tcW w:w="1021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  <w:tr w:rsidR="00481FE9" w:rsidRPr="006B21C3">
        <w:trPr>
          <w:trHeight w:val="367"/>
        </w:trPr>
        <w:tc>
          <w:tcPr>
            <w:tcW w:w="5783" w:type="dxa"/>
            <w:tcBorders>
              <w:top w:val="single" w:sz="6" w:space="0" w:color="EE5A4F"/>
              <w:left w:val="nil"/>
              <w:bottom w:val="nil"/>
              <w:right w:val="single" w:sz="6" w:space="0" w:color="EE5A4F"/>
            </w:tcBorders>
          </w:tcPr>
          <w:p w:rsidR="00481FE9" w:rsidRPr="006B21C3" w:rsidRDefault="000F0BB1">
            <w:pPr>
              <w:pStyle w:val="TableParagraph"/>
              <w:spacing w:before="73"/>
              <w:rPr>
                <w:sz w:val="16"/>
                <w:lang w:val="da-DK"/>
              </w:rPr>
            </w:pPr>
            <w:r w:rsidRPr="006B21C3">
              <w:rPr>
                <w:color w:val="231F20"/>
                <w:sz w:val="16"/>
                <w:lang w:val="da-DK"/>
              </w:rPr>
              <w:t>12. Jeg har klare præferencer for hvilken retning projektet skal tage.</w:t>
            </w:r>
          </w:p>
        </w:tc>
        <w:tc>
          <w:tcPr>
            <w:tcW w:w="1021" w:type="dxa"/>
            <w:tcBorders>
              <w:top w:val="single" w:sz="6" w:space="0" w:color="EE5A4F"/>
              <w:left w:val="single" w:sz="6" w:space="0" w:color="EE5A4F"/>
              <w:bottom w:val="nil"/>
              <w:right w:val="nil"/>
            </w:tcBorders>
          </w:tcPr>
          <w:p w:rsidR="00481FE9" w:rsidRPr="006B21C3" w:rsidRDefault="00481FE9">
            <w:pPr>
              <w:pStyle w:val="TableParagraph"/>
              <w:ind w:left="0"/>
              <w:rPr>
                <w:rFonts w:ascii="Times New Roman"/>
                <w:sz w:val="16"/>
                <w:lang w:val="da-DK"/>
              </w:rPr>
            </w:pPr>
          </w:p>
        </w:tc>
      </w:tr>
    </w:tbl>
    <w:p w:rsidR="00481FE9" w:rsidRPr="006B21C3" w:rsidRDefault="00481FE9">
      <w:pPr>
        <w:pStyle w:val="Brdtekst"/>
        <w:rPr>
          <w:rFonts w:ascii="Times New Roman"/>
          <w:sz w:val="20"/>
          <w:lang w:val="da-DK"/>
        </w:rPr>
      </w:pPr>
    </w:p>
    <w:p w:rsidR="00481FE9" w:rsidRPr="006B21C3" w:rsidRDefault="00481FE9">
      <w:pPr>
        <w:pStyle w:val="Brdtekst"/>
        <w:spacing w:before="3"/>
        <w:rPr>
          <w:rFonts w:ascii="Times New Roman"/>
          <w:lang w:val="da-DK"/>
        </w:rPr>
      </w:pPr>
    </w:p>
    <w:p w:rsidR="00481FE9" w:rsidRPr="006B21C3" w:rsidRDefault="000F0BB1">
      <w:pPr>
        <w:pStyle w:val="Brdtekst"/>
        <w:spacing w:before="100"/>
        <w:ind w:left="805"/>
        <w:rPr>
          <w:lang w:val="da-DK"/>
        </w:rPr>
      </w:pPr>
      <w:r w:rsidRPr="006B21C3">
        <w:rPr>
          <w:color w:val="231F20"/>
          <w:w w:val="105"/>
          <w:lang w:val="da-DK"/>
        </w:rPr>
        <w:t xml:space="preserve">Fra: Lotte </w:t>
      </w:r>
      <w:proofErr w:type="spellStart"/>
      <w:r w:rsidRPr="006B21C3">
        <w:rPr>
          <w:color w:val="231F20"/>
          <w:w w:val="105"/>
          <w:lang w:val="da-DK"/>
        </w:rPr>
        <w:t>Rienecker</w:t>
      </w:r>
      <w:proofErr w:type="spellEnd"/>
      <w:r w:rsidRPr="006B21C3">
        <w:rPr>
          <w:color w:val="231F20"/>
          <w:w w:val="105"/>
          <w:lang w:val="da-DK"/>
        </w:rPr>
        <w:t xml:space="preserve">, Gitte Wichmann-Hansen og Peter </w:t>
      </w:r>
      <w:proofErr w:type="spellStart"/>
      <w:r w:rsidRPr="006B21C3">
        <w:rPr>
          <w:color w:val="231F20"/>
          <w:w w:val="105"/>
          <w:lang w:val="da-DK"/>
        </w:rPr>
        <w:t>Stray</w:t>
      </w:r>
      <w:proofErr w:type="spellEnd"/>
      <w:r w:rsidRPr="006B21C3">
        <w:rPr>
          <w:color w:val="231F20"/>
          <w:w w:val="105"/>
          <w:lang w:val="da-DK"/>
        </w:rPr>
        <w:t xml:space="preserve"> Jørgensen:</w:t>
      </w:r>
    </w:p>
    <w:p w:rsidR="00481FE9" w:rsidRPr="006B21C3" w:rsidRDefault="000F0BB1">
      <w:pPr>
        <w:spacing w:before="20"/>
        <w:ind w:left="805"/>
        <w:rPr>
          <w:sz w:val="18"/>
          <w:lang w:val="da-DK"/>
        </w:rPr>
      </w:pPr>
      <w:r w:rsidRPr="006B21C3">
        <w:rPr>
          <w:rFonts w:asciiTheme="minorHAnsi" w:hAnsiTheme="minorHAnsi" w:cstheme="minorHAnsi"/>
          <w:i/>
          <w:color w:val="231F20"/>
          <w:sz w:val="18"/>
          <w:lang w:val="da-DK"/>
        </w:rPr>
        <w:t>God vejledning – af specialer, bacheloropgaver og projekter</w:t>
      </w:r>
      <w:r w:rsidRPr="006B21C3">
        <w:rPr>
          <w:color w:val="231F20"/>
          <w:sz w:val="18"/>
          <w:lang w:val="da-DK"/>
        </w:rPr>
        <w:t>, s. 65.</w:t>
      </w:r>
    </w:p>
    <w:p w:rsidR="00481FE9" w:rsidRDefault="000F0BB1">
      <w:pPr>
        <w:pStyle w:val="Brdtekst"/>
        <w:spacing w:before="21"/>
        <w:ind w:left="805"/>
      </w:pPr>
      <w:r>
        <w:rPr>
          <w:color w:val="231F20"/>
        </w:rPr>
        <w:t xml:space="preserve">© </w:t>
      </w:r>
      <w:proofErr w:type="spellStart"/>
      <w:r>
        <w:rPr>
          <w:color w:val="231F20"/>
        </w:rPr>
        <w:t>Forfatterne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Samfundslitteratur</w:t>
      </w:r>
      <w:proofErr w:type="spellEnd"/>
      <w:r>
        <w:rPr>
          <w:color w:val="231F20"/>
        </w:rPr>
        <w:t xml:space="preserve"> 2019</w:t>
      </w:r>
      <w:bookmarkStart w:id="0" w:name="_GoBack"/>
      <w:bookmarkEnd w:id="0"/>
    </w:p>
    <w:sectPr w:rsidR="00481FE9">
      <w:type w:val="continuous"/>
      <w:pgSz w:w="11910" w:h="16840"/>
      <w:pgMar w:top="12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Myriad Pro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FE9"/>
    <w:rsid w:val="000F0BB1"/>
    <w:rsid w:val="00481FE9"/>
    <w:rsid w:val="006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E20D5-4E1E-4A69-9138-0BCBE2AE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Lynn Madsen</cp:lastModifiedBy>
  <cp:revision>3</cp:revision>
  <dcterms:created xsi:type="dcterms:W3CDTF">2019-03-04T08:49:00Z</dcterms:created>
  <dcterms:modified xsi:type="dcterms:W3CDTF">2019-03-04T09:59:00Z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2019-03-04T00:00:00Z</vt:filetime>
  </property>
</Properties>
</file>