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240"/>
        <w:gridCol w:w="7937"/>
      </w:tblGrid>
      <w:tr w:rsidR="00CC6F1F" w:rsidRPr="00CC6F1F" w:rsidTr="00CC6F1F">
        <w:trPr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CC6F1F" w:rsidRDefault="00CC6F1F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 w:rsidRPr="00CC6F1F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VÆRKTØJ TIL LÆREREN: TÆNKERAMME FOR FÆLLES OPLEVELSER</w:t>
            </w:r>
            <w:r w:rsidR="000D3BA1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 (Idé 1.1)</w:t>
            </w:r>
            <w:bookmarkStart w:id="0" w:name="_GoBack"/>
            <w:bookmarkEnd w:id="0"/>
          </w:p>
        </w:tc>
      </w:tr>
      <w:tr w:rsidR="00CC6F1F" w:rsidRPr="00CC6F1F" w:rsidTr="009500D9">
        <w:trPr>
          <w:trHeight w:val="1701"/>
          <w:jc w:val="center"/>
        </w:trPr>
        <w:tc>
          <w:tcPr>
            <w:tcW w:w="5240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CC6F1F">
              <w:rPr>
                <w:rFonts w:asciiTheme="minorHAnsi" w:hAnsiTheme="minorHAnsi" w:cstheme="minorHAnsi"/>
                <w:b/>
              </w:rPr>
              <w:t xml:space="preserve">Titel: </w:t>
            </w:r>
          </w:p>
        </w:tc>
        <w:tc>
          <w:tcPr>
            <w:tcW w:w="793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CC6F1F">
              <w:rPr>
                <w:rFonts w:asciiTheme="minorHAnsi" w:hAnsiTheme="minorHAnsi" w:cstheme="minorHAnsi"/>
                <w:b/>
              </w:rPr>
              <w:t>Arbejdet peger frem mod disse læringsmål/leder eleverne ind i dette faglige emne:</w:t>
            </w:r>
          </w:p>
        </w:tc>
      </w:tr>
      <w:tr w:rsidR="00CC6F1F" w:rsidRPr="00CC6F1F" w:rsidTr="00CC6F1F">
        <w:trPr>
          <w:trHeight w:val="1701"/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  <w:b/>
                <w:w w:val="105"/>
              </w:rPr>
            </w:pPr>
            <w:r w:rsidRPr="00CC6F1F">
              <w:rPr>
                <w:rFonts w:asciiTheme="minorHAnsi" w:hAnsiTheme="minorHAnsi" w:cstheme="minorHAnsi"/>
                <w:b/>
                <w:w w:val="105"/>
              </w:rPr>
              <w:t>Planlæg: Åbenhed inden for en tydelig ramme</w:t>
            </w:r>
          </w:p>
          <w:p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C6F1F">
              <w:rPr>
                <w:rFonts w:asciiTheme="minorHAnsi" w:hAnsiTheme="minorHAnsi" w:cstheme="minorHAnsi"/>
              </w:rPr>
              <w:t>Overvej, hvordan oplevelsen rammesættes tydeligt, så der stadig er plads til elevernes frie associationer.</w:t>
            </w:r>
          </w:p>
          <w:p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C6F1F">
              <w:rPr>
                <w:rFonts w:asciiTheme="minorHAnsi" w:hAnsiTheme="minorHAnsi" w:cstheme="minorHAnsi"/>
              </w:rPr>
              <w:t>Eleverne skal …</w:t>
            </w:r>
          </w:p>
          <w:p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C6F1F">
              <w:rPr>
                <w:rFonts w:asciiTheme="minorHAnsi" w:hAnsiTheme="minorHAnsi" w:cstheme="minorHAnsi"/>
              </w:rPr>
              <w:t>Læreren skal …</w:t>
            </w:r>
          </w:p>
        </w:tc>
      </w:tr>
      <w:tr w:rsidR="00CC6F1F" w:rsidRPr="00CC6F1F" w:rsidTr="00CC6F1F">
        <w:trPr>
          <w:trHeight w:val="1701"/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CC6F1F">
              <w:rPr>
                <w:rFonts w:asciiTheme="minorHAnsi" w:hAnsiTheme="minorHAnsi" w:cstheme="minorHAnsi"/>
                <w:b/>
              </w:rPr>
              <w:t>Planlæg: Opfølgning</w:t>
            </w:r>
          </w:p>
          <w:p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CC6F1F">
              <w:rPr>
                <w:rFonts w:asciiTheme="minorHAnsi" w:hAnsiTheme="minorHAnsi" w:cstheme="minorHAnsi"/>
              </w:rPr>
              <w:t>Hvordan kan den fælles oplevelse danne udgangspunkt for det videre arbejde i forløbet?</w:t>
            </w:r>
          </w:p>
        </w:tc>
      </w:tr>
      <w:tr w:rsidR="00CC6F1F" w:rsidRPr="00CC6F1F" w:rsidTr="00CC6F1F">
        <w:trPr>
          <w:trHeight w:val="1701"/>
          <w:jc w:val="center"/>
        </w:trPr>
        <w:tc>
          <w:tcPr>
            <w:tcW w:w="13177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CC6F1F" w:rsidRPr="00CC6F1F" w:rsidRDefault="00CC6F1F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CC6F1F">
              <w:rPr>
                <w:rFonts w:asciiTheme="minorHAnsi" w:hAnsiTheme="minorHAnsi" w:cstheme="minorHAnsi"/>
                <w:b/>
              </w:rPr>
              <w:t>Overvej: Hvordan kan eleverne opleve? Er der deltagelsesmuligheder for alle?</w:t>
            </w:r>
          </w:p>
          <w:p w:rsidR="00CC6F1F" w:rsidRPr="00CC6F1F" w:rsidRDefault="00CC6F1F" w:rsidP="00CC6F1F">
            <w:pPr>
              <w:pStyle w:val="Brdtek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C6F1F">
              <w:rPr>
                <w:rFonts w:asciiTheme="minorHAnsi" w:hAnsiTheme="minorHAnsi" w:cstheme="minorHAnsi"/>
              </w:rPr>
              <w:t xml:space="preserve">Hvad kan de se? </w:t>
            </w:r>
          </w:p>
          <w:p w:rsidR="00CC6F1F" w:rsidRPr="00CC6F1F" w:rsidRDefault="00CC6F1F" w:rsidP="00CC6F1F">
            <w:pPr>
              <w:pStyle w:val="Brdtek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C6F1F">
              <w:rPr>
                <w:rFonts w:asciiTheme="minorHAnsi" w:hAnsiTheme="minorHAnsi" w:cstheme="minorHAnsi"/>
              </w:rPr>
              <w:t>Hvad kan de høre?</w:t>
            </w:r>
          </w:p>
          <w:p w:rsidR="00CC6F1F" w:rsidRPr="00CC6F1F" w:rsidRDefault="00CC6F1F" w:rsidP="00CC6F1F">
            <w:pPr>
              <w:pStyle w:val="Brdtek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C6F1F">
              <w:rPr>
                <w:rFonts w:asciiTheme="minorHAnsi" w:hAnsiTheme="minorHAnsi" w:cstheme="minorHAnsi"/>
              </w:rPr>
              <w:t>Hvad kan de mærke?</w:t>
            </w:r>
          </w:p>
          <w:p w:rsidR="00CC6F1F" w:rsidRPr="00CC6F1F" w:rsidRDefault="00CC6F1F" w:rsidP="00CC6F1F">
            <w:pPr>
              <w:pStyle w:val="Brdtek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CC6F1F">
              <w:rPr>
                <w:rFonts w:asciiTheme="minorHAnsi" w:hAnsiTheme="minorHAnsi" w:cstheme="minorHAnsi"/>
              </w:rPr>
              <w:t>Hvad kan de lugte til?</w:t>
            </w:r>
          </w:p>
          <w:p w:rsidR="00CC6F1F" w:rsidRPr="00CC6F1F" w:rsidRDefault="00CC6F1F" w:rsidP="00CC6F1F">
            <w:pPr>
              <w:pStyle w:val="Brdtekst"/>
              <w:numPr>
                <w:ilvl w:val="0"/>
                <w:numId w:val="1"/>
              </w:numPr>
              <w:rPr>
                <w:rFonts w:asciiTheme="minorHAnsi" w:hAnsiTheme="minorHAnsi" w:cstheme="minorHAnsi"/>
                <w:w w:val="110"/>
              </w:rPr>
            </w:pPr>
            <w:r w:rsidRPr="00CC6F1F">
              <w:rPr>
                <w:rFonts w:asciiTheme="minorHAnsi" w:hAnsiTheme="minorHAnsi" w:cstheme="minorHAnsi"/>
              </w:rPr>
              <w:t>Hvad kan de smage?</w:t>
            </w:r>
          </w:p>
        </w:tc>
      </w:tr>
    </w:tbl>
    <w:p w:rsidR="00813A52" w:rsidRDefault="000D3BA1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D3BA1"/>
    <w:rsid w:val="007417CE"/>
    <w:rsid w:val="009500D9"/>
    <w:rsid w:val="00A55E70"/>
    <w:rsid w:val="00B23FCA"/>
    <w:rsid w:val="00CC6F1F"/>
    <w:rsid w:val="00C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DC31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2019-08-13T10:29:00Z</dcterms:created>
  <dcterms:modified xsi:type="dcterms:W3CDTF">2019-08-13T10:29:00Z</dcterms:modified>
</cp:coreProperties>
</file>